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43EA" w14:textId="501F6090" w:rsidR="004F33DF" w:rsidRDefault="001B1713">
      <w:r>
        <w:rPr>
          <w:noProof/>
        </w:rPr>
        <w:drawing>
          <wp:anchor distT="0" distB="0" distL="114300" distR="114300" simplePos="0" relativeHeight="251663360" behindDoc="1" locked="0" layoutInCell="1" allowOverlap="1" wp14:anchorId="1099F160" wp14:editId="0B66E58E">
            <wp:simplePos x="0" y="0"/>
            <wp:positionH relativeFrom="margin">
              <wp:posOffset>5054600</wp:posOffset>
            </wp:positionH>
            <wp:positionV relativeFrom="paragraph">
              <wp:posOffset>-318135</wp:posOffset>
            </wp:positionV>
            <wp:extent cx="1917700" cy="1473700"/>
            <wp:effectExtent l="0" t="0" r="6350" b="0"/>
            <wp:wrapNone/>
            <wp:docPr id="787175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75558" name="Picture 7871755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7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4009B" w14:textId="4CEF850D" w:rsidR="003D428A" w:rsidRDefault="003D428A"/>
    <w:p w14:paraId="713E79A7" w14:textId="37856DA3" w:rsidR="003D428A" w:rsidRDefault="003D428A"/>
    <w:p w14:paraId="2461DD8B" w14:textId="76B81EF1" w:rsidR="003D428A" w:rsidRDefault="003D428A" w:rsidP="001B1713">
      <w:pPr>
        <w:pStyle w:val="MentorHeading1"/>
      </w:pPr>
      <w:bookmarkStart w:id="0" w:name="_Toc159588620"/>
    </w:p>
    <w:bookmarkEnd w:id="0"/>
    <w:p w14:paraId="58E28245" w14:textId="4C905F4E" w:rsidR="00555E8A" w:rsidRDefault="00555E8A" w:rsidP="003D428A">
      <w:pPr>
        <w:rPr>
          <w:sz w:val="16"/>
        </w:rPr>
      </w:pPr>
    </w:p>
    <w:p w14:paraId="53983727" w14:textId="211C9EBE" w:rsidR="007A77B6" w:rsidRPr="001B1713" w:rsidRDefault="007A77B6" w:rsidP="001B1713">
      <w:pPr>
        <w:pStyle w:val="MentorHeading1"/>
      </w:pPr>
      <w:bookmarkStart w:id="1" w:name="_Toc159588626"/>
      <w:r w:rsidRPr="001B1713">
        <w:t>Equality, Diversity and Inclusion</w:t>
      </w:r>
      <w:bookmarkEnd w:id="1"/>
      <w:r w:rsidR="006B277C">
        <w:t xml:space="preserve"> Policy</w:t>
      </w:r>
    </w:p>
    <w:p w14:paraId="5C271569" w14:textId="77777777" w:rsidR="00555E8A" w:rsidRDefault="00555E8A" w:rsidP="003D428A">
      <w:pPr>
        <w:rPr>
          <w:sz w:val="16"/>
        </w:rPr>
      </w:pPr>
    </w:p>
    <w:p w14:paraId="23D5633E" w14:textId="77777777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Policy Statement</w:t>
      </w:r>
    </w:p>
    <w:p w14:paraId="4C4D0179" w14:textId="3142D1B5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 Spirit Training</w:t>
      </w:r>
      <w:r w:rsidRPr="00B34AB2">
        <w:rPr>
          <w:rFonts w:ascii="Calibri Light" w:hAnsi="Calibri Light" w:cs="Calibri Light"/>
        </w:rPr>
        <w:t xml:space="preserve"> is committed to promoting equality of opportunity, celebrating diversity, and creating an inclusive environment in which all learners, apprentices, staff and employer partners can thrive.</w:t>
      </w:r>
    </w:p>
    <w:p w14:paraId="413E6D24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ensure that no individual is disadvantaged or treated less favourably on the basis of protected characteristics, background, or socio-economic status. We actively promote a culture of respect, inclusion and high expectations.</w:t>
      </w:r>
    </w:p>
    <w:p w14:paraId="12EDC8B6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This policy supports our compliance with:</w:t>
      </w:r>
    </w:p>
    <w:p w14:paraId="47399E4C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Equality Act 2010</w:t>
      </w:r>
    </w:p>
    <w:p w14:paraId="087A9B96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Public Sector Equality Duty (PSED)</w:t>
      </w:r>
    </w:p>
    <w:p w14:paraId="62AF7207" w14:textId="563DE7C1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Apprenticeship Funding Rules (DFE)</w:t>
      </w:r>
    </w:p>
    <w:p w14:paraId="7FB65AA5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Ofsted Education Inspection Framework (EIF)</w:t>
      </w:r>
    </w:p>
    <w:p w14:paraId="11C05F8F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Human Rights Act 1998</w:t>
      </w:r>
    </w:p>
    <w:p w14:paraId="1C1EAEEB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Children and Families Act 2014</w:t>
      </w:r>
    </w:p>
    <w:p w14:paraId="6029292A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SEND Code of Practice 2015</w:t>
      </w:r>
    </w:p>
    <w:p w14:paraId="261D0827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Safeguarding Vulnerable Groups Act 2006</w:t>
      </w:r>
    </w:p>
    <w:p w14:paraId="42CE761E" w14:textId="77777777" w:rsidR="00B34AB2" w:rsidRPr="00B34AB2" w:rsidRDefault="00B34AB2" w:rsidP="00B34AB2">
      <w:pPr>
        <w:numPr>
          <w:ilvl w:val="0"/>
          <w:numId w:val="1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Data Protection Act 2018</w:t>
      </w:r>
    </w:p>
    <w:p w14:paraId="05962E59" w14:textId="08659B19" w:rsidR="00B34AB2" w:rsidRPr="00B34AB2" w:rsidRDefault="00B34AB2" w:rsidP="00B34AB2">
      <w:pPr>
        <w:rPr>
          <w:rFonts w:ascii="Calibri Light" w:hAnsi="Calibri Light" w:cs="Calibri Light"/>
        </w:rPr>
      </w:pPr>
    </w:p>
    <w:p w14:paraId="6D7CD0D0" w14:textId="77777777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2. Legal Responsibilities</w:t>
      </w:r>
    </w:p>
    <w:p w14:paraId="6863BC83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 xml:space="preserve">Under the </w:t>
      </w:r>
      <w:r w:rsidRPr="00B34AB2">
        <w:rPr>
          <w:rFonts w:ascii="Calibri Light" w:hAnsi="Calibri Light" w:cs="Calibri Light"/>
          <w:b/>
          <w:bCs/>
        </w:rPr>
        <w:t>Equality Act 2010</w:t>
      </w:r>
      <w:r w:rsidRPr="00B34AB2">
        <w:rPr>
          <w:rFonts w:ascii="Calibri Light" w:hAnsi="Calibri Light" w:cs="Calibri Light"/>
        </w:rPr>
        <w:t>, it is unlawful to discriminate against individuals based on the following protected characteristics:</w:t>
      </w:r>
    </w:p>
    <w:p w14:paraId="5543DEA8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Age</w:t>
      </w:r>
    </w:p>
    <w:p w14:paraId="27C1B08B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Disability</w:t>
      </w:r>
    </w:p>
    <w:p w14:paraId="4C9E9259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Gender reassignment</w:t>
      </w:r>
    </w:p>
    <w:p w14:paraId="7A612F9A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Marriage and civil partnership</w:t>
      </w:r>
    </w:p>
    <w:p w14:paraId="7D6C2DE3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Pregnancy and maternity</w:t>
      </w:r>
    </w:p>
    <w:p w14:paraId="3A2962EA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Race</w:t>
      </w:r>
    </w:p>
    <w:p w14:paraId="60C471D0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Religion or belief</w:t>
      </w:r>
    </w:p>
    <w:p w14:paraId="6B4F2B5A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Sex</w:t>
      </w:r>
    </w:p>
    <w:p w14:paraId="573F0006" w14:textId="77777777" w:rsidR="00B34AB2" w:rsidRPr="00B34AB2" w:rsidRDefault="00B34AB2" w:rsidP="00E9788A">
      <w:pPr>
        <w:numPr>
          <w:ilvl w:val="0"/>
          <w:numId w:val="2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Sexual orientation</w:t>
      </w:r>
    </w:p>
    <w:p w14:paraId="26F0C86A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recognise our duty to prevent:</w:t>
      </w:r>
    </w:p>
    <w:p w14:paraId="7E454300" w14:textId="77777777" w:rsidR="00B34AB2" w:rsidRPr="00B34AB2" w:rsidRDefault="00B34AB2" w:rsidP="00E9788A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Direct and indirect discrimination</w:t>
      </w:r>
    </w:p>
    <w:p w14:paraId="4228558E" w14:textId="77777777" w:rsidR="00B34AB2" w:rsidRPr="00B34AB2" w:rsidRDefault="00B34AB2" w:rsidP="00E9788A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Harassment</w:t>
      </w:r>
    </w:p>
    <w:p w14:paraId="2066FA7C" w14:textId="77777777" w:rsidR="00B34AB2" w:rsidRPr="00B34AB2" w:rsidRDefault="00B34AB2" w:rsidP="00E9788A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Victimisation</w:t>
      </w:r>
    </w:p>
    <w:p w14:paraId="29A42EFB" w14:textId="77777777" w:rsidR="00B34AB2" w:rsidRPr="00B34AB2" w:rsidRDefault="00B34AB2" w:rsidP="00E9788A">
      <w:pPr>
        <w:numPr>
          <w:ilvl w:val="0"/>
          <w:numId w:val="2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Discrimination arising from disability</w:t>
      </w:r>
    </w:p>
    <w:p w14:paraId="1AAB150C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will make reasonable adjustments for disabled learners, apprentices and staff.</w:t>
      </w:r>
    </w:p>
    <w:p w14:paraId="30533A3D" w14:textId="183A1C8A" w:rsidR="00B34AB2" w:rsidRPr="00B34AB2" w:rsidRDefault="00B34AB2" w:rsidP="00B34AB2">
      <w:pPr>
        <w:rPr>
          <w:rFonts w:ascii="Calibri Light" w:hAnsi="Calibri Light" w:cs="Calibri Light"/>
        </w:rPr>
      </w:pPr>
    </w:p>
    <w:p w14:paraId="03EDF794" w14:textId="667B8549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3.  Funding and Compliance</w:t>
      </w:r>
    </w:p>
    <w:p w14:paraId="5B3F8BD5" w14:textId="2BB541F3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 xml:space="preserve">In line with </w:t>
      </w:r>
      <w:r w:rsidR="00CC06A5">
        <w:rPr>
          <w:rFonts w:ascii="Calibri Light" w:hAnsi="Calibri Light" w:cs="Calibri Light"/>
          <w:b/>
          <w:bCs/>
        </w:rPr>
        <w:t>DFE</w:t>
      </w:r>
      <w:r w:rsidRPr="00B34AB2">
        <w:rPr>
          <w:rFonts w:ascii="Calibri Light" w:hAnsi="Calibri Light" w:cs="Calibri Light"/>
          <w:b/>
          <w:bCs/>
        </w:rPr>
        <w:t xml:space="preserve"> Funding Rules</w:t>
      </w:r>
      <w:r w:rsidRPr="00B34AB2">
        <w:rPr>
          <w:rFonts w:ascii="Calibri Light" w:hAnsi="Calibri Light" w:cs="Calibri Light"/>
        </w:rPr>
        <w:t>, we will:</w:t>
      </w:r>
    </w:p>
    <w:p w14:paraId="2FE44485" w14:textId="5EEBA96F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 xml:space="preserve">Ensure </w:t>
      </w:r>
      <w:r w:rsidR="00CC06A5">
        <w:rPr>
          <w:rFonts w:ascii="Calibri Light" w:hAnsi="Calibri Light" w:cs="Calibri Light"/>
        </w:rPr>
        <w:t>learners</w:t>
      </w:r>
      <w:r w:rsidRPr="00B34AB2">
        <w:rPr>
          <w:rFonts w:ascii="Calibri Light" w:hAnsi="Calibri Light" w:cs="Calibri Light"/>
        </w:rPr>
        <w:t xml:space="preserve"> have equal access to recruitment and training opportunities</w:t>
      </w:r>
    </w:p>
    <w:p w14:paraId="6325697F" w14:textId="77777777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Work with employers to promote fair selection practices</w:t>
      </w:r>
    </w:p>
    <w:p w14:paraId="2D4D1C68" w14:textId="77777777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Provide appropriate learning support where required</w:t>
      </w:r>
    </w:p>
    <w:p w14:paraId="02479182" w14:textId="77777777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Deliver training that is inclusive and free from discrimination</w:t>
      </w:r>
    </w:p>
    <w:p w14:paraId="0EA5E5E5" w14:textId="77777777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Monitor participation and achievement by learner groups</w:t>
      </w:r>
    </w:p>
    <w:p w14:paraId="0D71487B" w14:textId="77777777" w:rsidR="00B34AB2" w:rsidRPr="00B34AB2" w:rsidRDefault="00B34AB2" w:rsidP="00B34AB2">
      <w:pPr>
        <w:numPr>
          <w:ilvl w:val="0"/>
          <w:numId w:val="1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Take action to address gaps in achievement or progression</w:t>
      </w:r>
    </w:p>
    <w:p w14:paraId="4DF64956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will not tolerate discriminatory practices by employer partners and will challenge inequality where identified.</w:t>
      </w:r>
    </w:p>
    <w:p w14:paraId="78F45B35" w14:textId="62E0D099" w:rsidR="00B34AB2" w:rsidRPr="00B34AB2" w:rsidRDefault="00B34AB2" w:rsidP="00B34AB2">
      <w:pPr>
        <w:rPr>
          <w:rFonts w:ascii="Calibri Light" w:hAnsi="Calibri Light" w:cs="Calibri Light"/>
        </w:rPr>
      </w:pPr>
    </w:p>
    <w:p w14:paraId="515C06AD" w14:textId="7169AA5E" w:rsidR="00B34AB2" w:rsidRPr="00B34AB2" w:rsidRDefault="00994D7A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4</w:t>
      </w:r>
      <w:r w:rsidR="00B34AB2" w:rsidRPr="00B34AB2">
        <w:rPr>
          <w:rFonts w:ascii="Calibri Light" w:hAnsi="Calibri Light" w:cs="Calibri Light"/>
          <w:b/>
          <w:bCs/>
        </w:rPr>
        <w:t>. Scope</w:t>
      </w:r>
    </w:p>
    <w:p w14:paraId="5278EF97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This policy applies to:</w:t>
      </w:r>
    </w:p>
    <w:p w14:paraId="048C5E68" w14:textId="77777777" w:rsidR="00B34AB2" w:rsidRPr="00B34AB2" w:rsidRDefault="00B34AB2" w:rsidP="00994D7A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All staff</w:t>
      </w:r>
    </w:p>
    <w:p w14:paraId="180E7A80" w14:textId="77777777" w:rsidR="00B34AB2" w:rsidRPr="00B34AB2" w:rsidRDefault="00B34AB2" w:rsidP="00994D7A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All learners and apprentices</w:t>
      </w:r>
    </w:p>
    <w:p w14:paraId="7E7E353F" w14:textId="77777777" w:rsidR="00B34AB2" w:rsidRPr="00B34AB2" w:rsidRDefault="00B34AB2" w:rsidP="00994D7A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Employer partners</w:t>
      </w:r>
    </w:p>
    <w:p w14:paraId="4ACDAD4B" w14:textId="77777777" w:rsidR="00B34AB2" w:rsidRPr="00B34AB2" w:rsidRDefault="00B34AB2" w:rsidP="00994D7A">
      <w:pPr>
        <w:numPr>
          <w:ilvl w:val="0"/>
          <w:numId w:val="3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Contractors and visitors</w:t>
      </w:r>
    </w:p>
    <w:p w14:paraId="4F7DF661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It covers recruitment, training delivery, assessment, promotion, progression, workplace learning and staff employment.</w:t>
      </w:r>
    </w:p>
    <w:p w14:paraId="2E61C2CD" w14:textId="478560D6" w:rsidR="00B34AB2" w:rsidRPr="00B34AB2" w:rsidRDefault="00B34AB2" w:rsidP="00B34AB2">
      <w:pPr>
        <w:rPr>
          <w:rFonts w:ascii="Calibri Light" w:hAnsi="Calibri Light" w:cs="Calibri Light"/>
        </w:rPr>
      </w:pPr>
    </w:p>
    <w:p w14:paraId="777B0AF6" w14:textId="5A0060C2" w:rsidR="00B34AB2" w:rsidRPr="00B34AB2" w:rsidRDefault="00994D7A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5</w:t>
      </w:r>
      <w:r w:rsidR="00B34AB2" w:rsidRPr="00B34AB2">
        <w:rPr>
          <w:rFonts w:ascii="Calibri Light" w:hAnsi="Calibri Light" w:cs="Calibri Light"/>
          <w:b/>
          <w:bCs/>
        </w:rPr>
        <w:t>. Responsibilities</w:t>
      </w:r>
    </w:p>
    <w:p w14:paraId="46606D10" w14:textId="77777777" w:rsidR="00B34AB2" w:rsidRPr="00B34AB2" w:rsidRDefault="00B34AB2" w:rsidP="00B34AB2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Senior Leaders</w:t>
      </w:r>
    </w:p>
    <w:p w14:paraId="7C44D5A7" w14:textId="77777777" w:rsidR="00B34AB2" w:rsidRPr="00B34AB2" w:rsidRDefault="00B34AB2" w:rsidP="00994D7A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Ensure legal and funding compliance</w:t>
      </w:r>
    </w:p>
    <w:p w14:paraId="77C55583" w14:textId="77777777" w:rsidR="00B34AB2" w:rsidRPr="00B34AB2" w:rsidRDefault="00B34AB2" w:rsidP="00994D7A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Set equality objectives</w:t>
      </w:r>
    </w:p>
    <w:p w14:paraId="686E6784" w14:textId="77777777" w:rsidR="00B34AB2" w:rsidRPr="00B34AB2" w:rsidRDefault="00B34AB2" w:rsidP="00994D7A">
      <w:pPr>
        <w:numPr>
          <w:ilvl w:val="0"/>
          <w:numId w:val="3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Monitor performance and achievement gaps</w:t>
      </w:r>
    </w:p>
    <w:p w14:paraId="6E862691" w14:textId="77777777" w:rsidR="00B34AB2" w:rsidRPr="00B34AB2" w:rsidRDefault="00B34AB2" w:rsidP="00B34AB2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Managers</w:t>
      </w:r>
    </w:p>
    <w:p w14:paraId="2B826CEE" w14:textId="77777777" w:rsidR="00B34AB2" w:rsidRPr="00B34AB2" w:rsidRDefault="00B34AB2" w:rsidP="00994D7A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Implement inclusive practices</w:t>
      </w:r>
    </w:p>
    <w:p w14:paraId="4599C1CC" w14:textId="77777777" w:rsidR="00B34AB2" w:rsidRPr="00B34AB2" w:rsidRDefault="00B34AB2" w:rsidP="00994D7A">
      <w:pPr>
        <w:numPr>
          <w:ilvl w:val="0"/>
          <w:numId w:val="3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Address discriminatory behaviour promptly</w:t>
      </w:r>
    </w:p>
    <w:p w14:paraId="36AC990F" w14:textId="77777777" w:rsidR="00B34AB2" w:rsidRPr="00B34AB2" w:rsidRDefault="00B34AB2" w:rsidP="00B34AB2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Staff</w:t>
      </w:r>
    </w:p>
    <w:p w14:paraId="1678A826" w14:textId="77777777" w:rsidR="00B34AB2" w:rsidRPr="00B34AB2" w:rsidRDefault="00B34AB2" w:rsidP="00994D7A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Promote inclusive teaching, learning and assessment</w:t>
      </w:r>
    </w:p>
    <w:p w14:paraId="2DD76929" w14:textId="77777777" w:rsidR="00B34AB2" w:rsidRPr="00B34AB2" w:rsidRDefault="00B34AB2" w:rsidP="00994D7A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Challenge inappropriate language or behaviour</w:t>
      </w:r>
    </w:p>
    <w:p w14:paraId="3BEA1BF1" w14:textId="77777777" w:rsidR="00B34AB2" w:rsidRPr="00B34AB2" w:rsidRDefault="00B34AB2" w:rsidP="00994D7A">
      <w:pPr>
        <w:numPr>
          <w:ilvl w:val="0"/>
          <w:numId w:val="3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Undertake EDI training</w:t>
      </w:r>
    </w:p>
    <w:p w14:paraId="1F3EC26C" w14:textId="77777777" w:rsidR="00B34AB2" w:rsidRPr="00B34AB2" w:rsidRDefault="00B34AB2" w:rsidP="00B34AB2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Apprentices and Learners</w:t>
      </w:r>
    </w:p>
    <w:p w14:paraId="45B562DB" w14:textId="77777777" w:rsidR="00B34AB2" w:rsidRPr="00B34AB2" w:rsidRDefault="00B34AB2" w:rsidP="00994D7A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Treat others with dignity and respect</w:t>
      </w:r>
    </w:p>
    <w:p w14:paraId="5A9E392F" w14:textId="77777777" w:rsidR="00B34AB2" w:rsidRPr="00B34AB2" w:rsidRDefault="00B34AB2" w:rsidP="00994D7A">
      <w:pPr>
        <w:numPr>
          <w:ilvl w:val="0"/>
          <w:numId w:val="3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Follow the learner code of conduct</w:t>
      </w:r>
    </w:p>
    <w:p w14:paraId="0304A0D0" w14:textId="1BD7F958" w:rsidR="00B34AB2" w:rsidRPr="00B34AB2" w:rsidRDefault="00B34AB2" w:rsidP="00B34AB2">
      <w:pPr>
        <w:rPr>
          <w:rFonts w:ascii="Calibri Light" w:hAnsi="Calibri Light" w:cs="Calibri Light"/>
        </w:rPr>
      </w:pPr>
    </w:p>
    <w:p w14:paraId="6399EBC8" w14:textId="77777777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lastRenderedPageBreak/>
        <w:t>7. Reasonable Adjustments and Learning Support</w:t>
      </w:r>
    </w:p>
    <w:p w14:paraId="22F7358C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will:</w:t>
      </w:r>
    </w:p>
    <w:p w14:paraId="00CDF6D5" w14:textId="77777777" w:rsidR="00B34AB2" w:rsidRPr="00B34AB2" w:rsidRDefault="00B34AB2" w:rsidP="006F016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Assess individual learning needs</w:t>
      </w:r>
    </w:p>
    <w:p w14:paraId="7882FAFA" w14:textId="77777777" w:rsidR="00B34AB2" w:rsidRPr="00B34AB2" w:rsidRDefault="00B34AB2" w:rsidP="006F016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Provide reasonable adjustments</w:t>
      </w:r>
    </w:p>
    <w:p w14:paraId="53E35277" w14:textId="77777777" w:rsidR="00B34AB2" w:rsidRPr="00B34AB2" w:rsidRDefault="00B34AB2" w:rsidP="006F016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Offer additional learning support where required</w:t>
      </w:r>
    </w:p>
    <w:p w14:paraId="52DF782B" w14:textId="77777777" w:rsidR="00B34AB2" w:rsidRPr="00B34AB2" w:rsidRDefault="00B34AB2" w:rsidP="006F0164">
      <w:pPr>
        <w:numPr>
          <w:ilvl w:val="0"/>
          <w:numId w:val="3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Work with employers to ensure workplace adjustments are implemented</w:t>
      </w:r>
    </w:p>
    <w:p w14:paraId="6211FAC3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All support arrangements will comply with funding rules and safeguarding requirements.</w:t>
      </w:r>
    </w:p>
    <w:p w14:paraId="66CDEF51" w14:textId="547B5E28" w:rsidR="00B34AB2" w:rsidRPr="00B34AB2" w:rsidRDefault="00B34AB2" w:rsidP="00B34AB2">
      <w:pPr>
        <w:rPr>
          <w:rFonts w:ascii="Calibri Light" w:hAnsi="Calibri Light" w:cs="Calibri Light"/>
        </w:rPr>
      </w:pPr>
    </w:p>
    <w:p w14:paraId="0562E686" w14:textId="77777777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8. Reporting and Complaints</w:t>
      </w:r>
    </w:p>
    <w:p w14:paraId="3E324BF7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Any incidents of discrimination, harassment or victimisation should be reported through:</w:t>
      </w:r>
    </w:p>
    <w:p w14:paraId="2A991FCB" w14:textId="77777777" w:rsidR="00B34AB2" w:rsidRPr="00B34AB2" w:rsidRDefault="00B34AB2" w:rsidP="006F016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Line managers</w:t>
      </w:r>
    </w:p>
    <w:p w14:paraId="4F657926" w14:textId="77777777" w:rsidR="00B34AB2" w:rsidRPr="00B34AB2" w:rsidRDefault="00B34AB2" w:rsidP="006F016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Safeguarding team</w:t>
      </w:r>
    </w:p>
    <w:p w14:paraId="02E58ECF" w14:textId="77777777" w:rsidR="00B34AB2" w:rsidRPr="00B34AB2" w:rsidRDefault="00B34AB2" w:rsidP="006F0164">
      <w:pPr>
        <w:numPr>
          <w:ilvl w:val="0"/>
          <w:numId w:val="3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Complaints or grievance procedures</w:t>
      </w:r>
    </w:p>
    <w:p w14:paraId="3BA4532C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All concerns will be investigated promptly and fairly. Victimisation for raising concerns will not be tolerated.</w:t>
      </w:r>
    </w:p>
    <w:p w14:paraId="2A178CC4" w14:textId="06C52725" w:rsidR="00B34AB2" w:rsidRPr="00B34AB2" w:rsidRDefault="00B34AB2" w:rsidP="00B34AB2">
      <w:pPr>
        <w:rPr>
          <w:rFonts w:ascii="Calibri Light" w:hAnsi="Calibri Light" w:cs="Calibri Light"/>
        </w:rPr>
      </w:pPr>
    </w:p>
    <w:p w14:paraId="647FF426" w14:textId="77777777" w:rsidR="00B34AB2" w:rsidRPr="00B34AB2" w:rsidRDefault="00B34AB2" w:rsidP="00B34AB2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B34AB2">
        <w:rPr>
          <w:rFonts w:ascii="Calibri Light" w:hAnsi="Calibri Light" w:cs="Calibri Light"/>
          <w:b/>
          <w:bCs/>
        </w:rPr>
        <w:t>9. Monitoring and Review</w:t>
      </w:r>
    </w:p>
    <w:p w14:paraId="1BC63172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We will:</w:t>
      </w:r>
    </w:p>
    <w:p w14:paraId="1D639B83" w14:textId="77777777" w:rsidR="00B34AB2" w:rsidRPr="00B34AB2" w:rsidRDefault="00B34AB2" w:rsidP="006F0164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Collect and analyse equality data</w:t>
      </w:r>
    </w:p>
    <w:p w14:paraId="1151B3CE" w14:textId="77777777" w:rsidR="00B34AB2" w:rsidRPr="00B34AB2" w:rsidRDefault="00B34AB2" w:rsidP="006F0164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Monitor recruitment, retention, achievement and progression</w:t>
      </w:r>
    </w:p>
    <w:p w14:paraId="066B96B1" w14:textId="77777777" w:rsidR="00B34AB2" w:rsidRPr="00B34AB2" w:rsidRDefault="00B34AB2" w:rsidP="006F0164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Review gaps between groups</w:t>
      </w:r>
    </w:p>
    <w:p w14:paraId="6880C842" w14:textId="63E89855" w:rsidR="00B34AB2" w:rsidRPr="00B34AB2" w:rsidRDefault="006F0164" w:rsidP="006F0164">
      <w:pPr>
        <w:numPr>
          <w:ilvl w:val="0"/>
          <w:numId w:val="37"/>
        </w:num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</w:t>
      </w:r>
      <w:r w:rsidR="00B34AB2" w:rsidRPr="00B34AB2">
        <w:rPr>
          <w:rFonts w:ascii="Calibri Light" w:hAnsi="Calibri Light" w:cs="Calibri Light"/>
        </w:rPr>
        <w:t>eview equality objectives annually</w:t>
      </w:r>
    </w:p>
    <w:p w14:paraId="2F8F8284" w14:textId="77777777" w:rsidR="00B34AB2" w:rsidRPr="00B34AB2" w:rsidRDefault="00B34AB2" w:rsidP="00B34AB2">
      <w:pPr>
        <w:spacing w:before="100" w:beforeAutospacing="1" w:after="100" w:afterAutospacing="1"/>
        <w:rPr>
          <w:rFonts w:ascii="Calibri Light" w:hAnsi="Calibri Light" w:cs="Calibri Light"/>
        </w:rPr>
      </w:pPr>
      <w:r w:rsidRPr="00B34AB2">
        <w:rPr>
          <w:rFonts w:ascii="Calibri Light" w:hAnsi="Calibri Light" w:cs="Calibri Light"/>
        </w:rPr>
        <w:t>This policy will be reviewed annually or in line with legislative or funding updates.</w:t>
      </w:r>
    </w:p>
    <w:p w14:paraId="4D0C8E96" w14:textId="77777777" w:rsidR="00555E8A" w:rsidRDefault="00555E8A" w:rsidP="003D428A">
      <w:pPr>
        <w:rPr>
          <w:sz w:val="16"/>
        </w:rPr>
      </w:pPr>
    </w:p>
    <w:p w14:paraId="694125C2" w14:textId="77777777" w:rsidR="00555E8A" w:rsidRDefault="00555E8A" w:rsidP="003D428A">
      <w:pPr>
        <w:rPr>
          <w:sz w:val="16"/>
        </w:rPr>
      </w:pPr>
    </w:p>
    <w:p w14:paraId="0D5395C0" w14:textId="77777777" w:rsidR="00555E8A" w:rsidRDefault="00555E8A" w:rsidP="003D428A">
      <w:pPr>
        <w:rPr>
          <w:sz w:val="16"/>
        </w:rPr>
      </w:pPr>
    </w:p>
    <w:tbl>
      <w:tblPr>
        <w:tblStyle w:val="TableGrid"/>
        <w:tblW w:w="10282" w:type="dxa"/>
        <w:tblInd w:w="321" w:type="dxa"/>
        <w:tblLook w:val="04A0" w:firstRow="1" w:lastRow="0" w:firstColumn="1" w:lastColumn="0" w:noHBand="0" w:noVBand="1"/>
      </w:tblPr>
      <w:tblGrid>
        <w:gridCol w:w="4985"/>
        <w:gridCol w:w="5297"/>
      </w:tblGrid>
      <w:tr w:rsidR="00DE4DF9" w:rsidRPr="00FF2B2F" w14:paraId="30863E7E" w14:textId="77777777" w:rsidTr="006F0164">
        <w:trPr>
          <w:trHeight w:val="426"/>
        </w:trPr>
        <w:tc>
          <w:tcPr>
            <w:tcW w:w="4985" w:type="dxa"/>
          </w:tcPr>
          <w:p w14:paraId="5D63B274" w14:textId="25C1766D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Current version: </w:t>
            </w:r>
            <w:r w:rsidR="006F0164"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5297" w:type="dxa"/>
          </w:tcPr>
          <w:p w14:paraId="54C1F94F" w14:textId="4C87556E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Previous version: </w:t>
            </w:r>
            <w:r w:rsidR="006F0164">
              <w:rPr>
                <w:rFonts w:ascii="Calibri Light" w:hAnsi="Calibri Light" w:cs="Calibri Light"/>
              </w:rPr>
              <w:t>4</w:t>
            </w:r>
          </w:p>
        </w:tc>
      </w:tr>
      <w:tr w:rsidR="00DE4DF9" w:rsidRPr="00FF2B2F" w14:paraId="49221AD1" w14:textId="77777777" w:rsidTr="006F0164">
        <w:trPr>
          <w:trHeight w:val="443"/>
        </w:trPr>
        <w:tc>
          <w:tcPr>
            <w:tcW w:w="4985" w:type="dxa"/>
          </w:tcPr>
          <w:p w14:paraId="291825BE" w14:textId="5D2C8206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Reviewed by: </w:t>
            </w:r>
            <w:r w:rsidR="006F0164">
              <w:rPr>
                <w:rFonts w:ascii="Calibri Light" w:hAnsi="Calibri Light" w:cs="Calibri Light"/>
              </w:rPr>
              <w:t>Hayley Marriott</w:t>
            </w:r>
            <w:r w:rsidRPr="00FF2B2F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5297" w:type="dxa"/>
          </w:tcPr>
          <w:p w14:paraId="1E6CA5D2" w14:textId="659BBC45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Changes made: </w:t>
            </w:r>
            <w:r w:rsidR="006F0164">
              <w:rPr>
                <w:rFonts w:ascii="Calibri Light" w:hAnsi="Calibri Light" w:cs="Calibri Light"/>
              </w:rPr>
              <w:t xml:space="preserve">updated with key legislation </w:t>
            </w:r>
          </w:p>
        </w:tc>
      </w:tr>
      <w:tr w:rsidR="00DE4DF9" w:rsidRPr="00FF2B2F" w14:paraId="7A1CC627" w14:textId="77777777" w:rsidTr="006F0164">
        <w:trPr>
          <w:trHeight w:val="426"/>
        </w:trPr>
        <w:tc>
          <w:tcPr>
            <w:tcW w:w="4985" w:type="dxa"/>
          </w:tcPr>
          <w:p w14:paraId="3C6BA03D" w14:textId="3150AD41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>Issued: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6F0164">
              <w:rPr>
                <w:rFonts w:ascii="Calibri Light" w:hAnsi="Calibri Light" w:cs="Calibri Light"/>
              </w:rPr>
              <w:t>19/02/26</w:t>
            </w:r>
          </w:p>
        </w:tc>
        <w:tc>
          <w:tcPr>
            <w:tcW w:w="5297" w:type="dxa"/>
          </w:tcPr>
          <w:p w14:paraId="07EF159C" w14:textId="6D1A12C7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Next review date: </w:t>
            </w:r>
            <w:r>
              <w:rPr>
                <w:rFonts w:ascii="Calibri Light" w:hAnsi="Calibri Light" w:cs="Calibri Light"/>
              </w:rPr>
              <w:t>1</w:t>
            </w:r>
            <w:r w:rsidR="006F0164">
              <w:rPr>
                <w:rFonts w:ascii="Calibri Light" w:hAnsi="Calibri Light" w:cs="Calibri Light"/>
              </w:rPr>
              <w:t>8/02/27</w:t>
            </w:r>
          </w:p>
        </w:tc>
      </w:tr>
      <w:tr w:rsidR="00DE4DF9" w:rsidRPr="00FF2B2F" w14:paraId="7AC53525" w14:textId="77777777" w:rsidTr="006F0164">
        <w:trPr>
          <w:trHeight w:val="618"/>
        </w:trPr>
        <w:tc>
          <w:tcPr>
            <w:tcW w:w="4985" w:type="dxa"/>
          </w:tcPr>
          <w:p w14:paraId="3CEAC71F" w14:textId="7F148854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>Signed by: (Name &amp; role)</w:t>
            </w:r>
          </w:p>
          <w:p w14:paraId="15E5BAF8" w14:textId="52B15F73" w:rsidR="00DE4DF9" w:rsidRPr="00FF2B2F" w:rsidRDefault="006F0164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 Marriott – Head of Funded Learning</w:t>
            </w:r>
            <w:r w:rsidR="00DE4DF9" w:rsidRPr="00FF2B2F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5297" w:type="dxa"/>
          </w:tcPr>
          <w:p w14:paraId="754BDF5F" w14:textId="65540A3B" w:rsidR="00DE4DF9" w:rsidRPr="00FF2B2F" w:rsidRDefault="006F0164" w:rsidP="006F0164">
            <w:pPr>
              <w:tabs>
                <w:tab w:val="left" w:pos="1058"/>
              </w:tabs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C12FCFA" wp14:editId="0F85081C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3175</wp:posOffset>
                  </wp:positionV>
                  <wp:extent cx="1483950" cy="279400"/>
                  <wp:effectExtent l="0" t="0" r="2540" b="6350"/>
                  <wp:wrapNone/>
                  <wp:docPr id="173768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68042" name="Picture 17376804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481" cy="27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4DF9" w:rsidRPr="00FF2B2F">
              <w:rPr>
                <w:rFonts w:ascii="Calibri Light" w:hAnsi="Calibri Light" w:cs="Calibri Light"/>
              </w:rPr>
              <w:t xml:space="preserve">Signature: </w:t>
            </w:r>
          </w:p>
        </w:tc>
      </w:tr>
    </w:tbl>
    <w:p w14:paraId="58504FBA" w14:textId="1AE3378A" w:rsidR="003D428A" w:rsidRDefault="007A77B6">
      <w:r>
        <w:rPr>
          <w:rFonts w:ascii="Calibri Light" w:hAnsi="Calibri Light" w:cs="Calibri Light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9D67BC8" wp14:editId="5D1A9716">
            <wp:simplePos x="0" y="0"/>
            <wp:positionH relativeFrom="page">
              <wp:align>right</wp:align>
            </wp:positionH>
            <wp:positionV relativeFrom="paragraph">
              <wp:posOffset>4017010</wp:posOffset>
            </wp:positionV>
            <wp:extent cx="7551420" cy="327025"/>
            <wp:effectExtent l="0" t="0" r="0" b="0"/>
            <wp:wrapNone/>
            <wp:docPr id="19868602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60228" name="Picture 198686022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C4FB5">
        <w:rPr>
          <w:rFonts w:ascii="Calibri Light" w:hAnsi="Calibri Light" w:cs="Calibri Light"/>
          <w:noProof/>
          <w:sz w:val="24"/>
          <w:szCs w:val="24"/>
        </w:rPr>
        <w:drawing>
          <wp:anchor distT="0" distB="0" distL="114300" distR="114300" simplePos="0" relativeHeight="251652608" behindDoc="1" locked="0" layoutInCell="1" allowOverlap="1" wp14:anchorId="0DA9F141" wp14:editId="4F661D48">
            <wp:simplePos x="0" y="0"/>
            <wp:positionH relativeFrom="page">
              <wp:align>right</wp:align>
            </wp:positionH>
            <wp:positionV relativeFrom="paragraph">
              <wp:posOffset>7195185</wp:posOffset>
            </wp:positionV>
            <wp:extent cx="7551420" cy="327025"/>
            <wp:effectExtent l="0" t="0" r="0" b="0"/>
            <wp:wrapNone/>
            <wp:docPr id="1261201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133098" name="Picture 138013309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D428A" w:rsidSect="00A86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F5D"/>
    <w:multiLevelType w:val="hybridMultilevel"/>
    <w:tmpl w:val="1C96FF76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312658"/>
    <w:multiLevelType w:val="multilevel"/>
    <w:tmpl w:val="60783E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65FBE"/>
    <w:multiLevelType w:val="multilevel"/>
    <w:tmpl w:val="431ACC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37893"/>
    <w:multiLevelType w:val="hybridMultilevel"/>
    <w:tmpl w:val="E2382600"/>
    <w:lvl w:ilvl="0" w:tplc="04090001">
      <w:start w:val="1"/>
      <w:numFmt w:val="bullet"/>
      <w:lvlText w:val="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158C0244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598606F8">
      <w:numFmt w:val="decimal"/>
      <w:lvlText w:val=""/>
      <w:lvlJc w:val="left"/>
    </w:lvl>
    <w:lvl w:ilvl="3" w:tplc="B52268E2">
      <w:numFmt w:val="decimal"/>
      <w:lvlText w:val=""/>
      <w:lvlJc w:val="left"/>
    </w:lvl>
    <w:lvl w:ilvl="4" w:tplc="15002330">
      <w:numFmt w:val="decimal"/>
      <w:lvlText w:val=""/>
      <w:lvlJc w:val="left"/>
    </w:lvl>
    <w:lvl w:ilvl="5" w:tplc="2B3871C4">
      <w:numFmt w:val="decimal"/>
      <w:lvlText w:val=""/>
      <w:lvlJc w:val="left"/>
    </w:lvl>
    <w:lvl w:ilvl="6" w:tplc="F3443178">
      <w:numFmt w:val="decimal"/>
      <w:lvlText w:val=""/>
      <w:lvlJc w:val="left"/>
    </w:lvl>
    <w:lvl w:ilvl="7" w:tplc="449EF4C4">
      <w:numFmt w:val="decimal"/>
      <w:lvlText w:val=""/>
      <w:lvlJc w:val="left"/>
    </w:lvl>
    <w:lvl w:ilvl="8" w:tplc="A1608654">
      <w:numFmt w:val="decimal"/>
      <w:lvlText w:val=""/>
      <w:lvlJc w:val="left"/>
    </w:lvl>
  </w:abstractNum>
  <w:abstractNum w:abstractNumId="4" w15:restartNumberingAfterBreak="0">
    <w:nsid w:val="0F764E14"/>
    <w:multiLevelType w:val="hybridMultilevel"/>
    <w:tmpl w:val="8BE0B7A4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1521ED0"/>
    <w:multiLevelType w:val="multilevel"/>
    <w:tmpl w:val="8A0A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F4B52"/>
    <w:multiLevelType w:val="hybridMultilevel"/>
    <w:tmpl w:val="6C2EB264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B8699E"/>
    <w:multiLevelType w:val="multilevel"/>
    <w:tmpl w:val="DDCC70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3C04B6"/>
    <w:multiLevelType w:val="multilevel"/>
    <w:tmpl w:val="3EFC93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4B2BBE"/>
    <w:multiLevelType w:val="multilevel"/>
    <w:tmpl w:val="BEC872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72828"/>
    <w:multiLevelType w:val="multilevel"/>
    <w:tmpl w:val="A478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E1D94"/>
    <w:multiLevelType w:val="hybridMultilevel"/>
    <w:tmpl w:val="51384EA0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F6358C7"/>
    <w:multiLevelType w:val="hybridMultilevel"/>
    <w:tmpl w:val="E80EFA3E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248610E"/>
    <w:multiLevelType w:val="hybridMultilevel"/>
    <w:tmpl w:val="047E9C9E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34137D9"/>
    <w:multiLevelType w:val="multilevel"/>
    <w:tmpl w:val="982C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E920FB"/>
    <w:multiLevelType w:val="hybridMultilevel"/>
    <w:tmpl w:val="166229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95EF6"/>
    <w:multiLevelType w:val="multilevel"/>
    <w:tmpl w:val="7F36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900ED"/>
    <w:multiLevelType w:val="multilevel"/>
    <w:tmpl w:val="4FB4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182349"/>
    <w:multiLevelType w:val="multilevel"/>
    <w:tmpl w:val="D48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16272"/>
    <w:multiLevelType w:val="multilevel"/>
    <w:tmpl w:val="192A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3A79B8"/>
    <w:multiLevelType w:val="multilevel"/>
    <w:tmpl w:val="B9A0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E124F"/>
    <w:multiLevelType w:val="multilevel"/>
    <w:tmpl w:val="489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81142C"/>
    <w:multiLevelType w:val="multilevel"/>
    <w:tmpl w:val="0142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002659"/>
    <w:multiLevelType w:val="multilevel"/>
    <w:tmpl w:val="B52E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D48D7"/>
    <w:multiLevelType w:val="multilevel"/>
    <w:tmpl w:val="558A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F435B9"/>
    <w:multiLevelType w:val="multilevel"/>
    <w:tmpl w:val="1944C6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44551B"/>
    <w:multiLevelType w:val="multilevel"/>
    <w:tmpl w:val="6594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562179"/>
    <w:multiLevelType w:val="multilevel"/>
    <w:tmpl w:val="BFC0A9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9F5C20"/>
    <w:multiLevelType w:val="hybridMultilevel"/>
    <w:tmpl w:val="BD9EE00C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09A0CD2"/>
    <w:multiLevelType w:val="multilevel"/>
    <w:tmpl w:val="435C8F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B3428A"/>
    <w:multiLevelType w:val="multilevel"/>
    <w:tmpl w:val="148E0B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D64854"/>
    <w:multiLevelType w:val="hybridMultilevel"/>
    <w:tmpl w:val="761ED9DC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50105BC"/>
    <w:multiLevelType w:val="hybridMultilevel"/>
    <w:tmpl w:val="E5EAC0D6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6FB5307"/>
    <w:multiLevelType w:val="multilevel"/>
    <w:tmpl w:val="2AD807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1D78EC"/>
    <w:multiLevelType w:val="multilevel"/>
    <w:tmpl w:val="8266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176DA"/>
    <w:multiLevelType w:val="multilevel"/>
    <w:tmpl w:val="D8D4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5C345C"/>
    <w:multiLevelType w:val="multilevel"/>
    <w:tmpl w:val="ECFC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534538">
    <w:abstractNumId w:val="3"/>
  </w:num>
  <w:num w:numId="2" w16cid:durableId="505100343">
    <w:abstractNumId w:val="4"/>
  </w:num>
  <w:num w:numId="3" w16cid:durableId="216286348">
    <w:abstractNumId w:val="28"/>
  </w:num>
  <w:num w:numId="4" w16cid:durableId="610892754">
    <w:abstractNumId w:val="12"/>
  </w:num>
  <w:num w:numId="5" w16cid:durableId="443303107">
    <w:abstractNumId w:val="15"/>
  </w:num>
  <w:num w:numId="6" w16cid:durableId="947157450">
    <w:abstractNumId w:val="0"/>
  </w:num>
  <w:num w:numId="7" w16cid:durableId="1335109662">
    <w:abstractNumId w:val="6"/>
  </w:num>
  <w:num w:numId="8" w16cid:durableId="560755959">
    <w:abstractNumId w:val="13"/>
  </w:num>
  <w:num w:numId="9" w16cid:durableId="1637027981">
    <w:abstractNumId w:val="11"/>
  </w:num>
  <w:num w:numId="10" w16cid:durableId="898319253">
    <w:abstractNumId w:val="32"/>
  </w:num>
  <w:num w:numId="11" w16cid:durableId="1904751163">
    <w:abstractNumId w:val="31"/>
  </w:num>
  <w:num w:numId="12" w16cid:durableId="1576238710">
    <w:abstractNumId w:val="34"/>
  </w:num>
  <w:num w:numId="13" w16cid:durableId="679626674">
    <w:abstractNumId w:val="22"/>
  </w:num>
  <w:num w:numId="14" w16cid:durableId="6954169">
    <w:abstractNumId w:val="18"/>
  </w:num>
  <w:num w:numId="15" w16cid:durableId="1898735681">
    <w:abstractNumId w:val="14"/>
  </w:num>
  <w:num w:numId="16" w16cid:durableId="1970434318">
    <w:abstractNumId w:val="20"/>
  </w:num>
  <w:num w:numId="17" w16cid:durableId="1562055200">
    <w:abstractNumId w:val="35"/>
  </w:num>
  <w:num w:numId="18" w16cid:durableId="1401051509">
    <w:abstractNumId w:val="5"/>
  </w:num>
  <w:num w:numId="19" w16cid:durableId="2080208864">
    <w:abstractNumId w:val="10"/>
  </w:num>
  <w:num w:numId="20" w16cid:durableId="1879196399">
    <w:abstractNumId w:val="16"/>
  </w:num>
  <w:num w:numId="21" w16cid:durableId="504977438">
    <w:abstractNumId w:val="36"/>
  </w:num>
  <w:num w:numId="22" w16cid:durableId="1199201017">
    <w:abstractNumId w:val="23"/>
  </w:num>
  <w:num w:numId="23" w16cid:durableId="578904513">
    <w:abstractNumId w:val="19"/>
  </w:num>
  <w:num w:numId="24" w16cid:durableId="918179369">
    <w:abstractNumId w:val="26"/>
  </w:num>
  <w:num w:numId="25" w16cid:durableId="1334145386">
    <w:abstractNumId w:val="21"/>
  </w:num>
  <w:num w:numId="26" w16cid:durableId="183250491">
    <w:abstractNumId w:val="17"/>
  </w:num>
  <w:num w:numId="27" w16cid:durableId="1198541312">
    <w:abstractNumId w:val="24"/>
  </w:num>
  <w:num w:numId="28" w16cid:durableId="913707833">
    <w:abstractNumId w:val="2"/>
  </w:num>
  <w:num w:numId="29" w16cid:durableId="1505903178">
    <w:abstractNumId w:val="27"/>
  </w:num>
  <w:num w:numId="30" w16cid:durableId="1297758837">
    <w:abstractNumId w:val="9"/>
  </w:num>
  <w:num w:numId="31" w16cid:durableId="1048455867">
    <w:abstractNumId w:val="25"/>
  </w:num>
  <w:num w:numId="32" w16cid:durableId="806967743">
    <w:abstractNumId w:val="1"/>
  </w:num>
  <w:num w:numId="33" w16cid:durableId="1738094636">
    <w:abstractNumId w:val="8"/>
  </w:num>
  <w:num w:numId="34" w16cid:durableId="800851049">
    <w:abstractNumId w:val="7"/>
  </w:num>
  <w:num w:numId="35" w16cid:durableId="47146788">
    <w:abstractNumId w:val="29"/>
  </w:num>
  <w:num w:numId="36" w16cid:durableId="1657954834">
    <w:abstractNumId w:val="30"/>
  </w:num>
  <w:num w:numId="37" w16cid:durableId="175585469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8A"/>
    <w:rsid w:val="00016D82"/>
    <w:rsid w:val="00166580"/>
    <w:rsid w:val="001B1713"/>
    <w:rsid w:val="001F0FD0"/>
    <w:rsid w:val="0025708B"/>
    <w:rsid w:val="002773FC"/>
    <w:rsid w:val="003D428A"/>
    <w:rsid w:val="0044214C"/>
    <w:rsid w:val="00442D01"/>
    <w:rsid w:val="0046334E"/>
    <w:rsid w:val="004A3337"/>
    <w:rsid w:val="004E1D56"/>
    <w:rsid w:val="004F33DF"/>
    <w:rsid w:val="00555E8A"/>
    <w:rsid w:val="006B277C"/>
    <w:rsid w:val="006F0164"/>
    <w:rsid w:val="007A77B6"/>
    <w:rsid w:val="00841CD0"/>
    <w:rsid w:val="00994D7A"/>
    <w:rsid w:val="009D5309"/>
    <w:rsid w:val="00A21BAB"/>
    <w:rsid w:val="00A862BC"/>
    <w:rsid w:val="00AE3647"/>
    <w:rsid w:val="00B34AB2"/>
    <w:rsid w:val="00B97607"/>
    <w:rsid w:val="00BC4FB5"/>
    <w:rsid w:val="00BF306D"/>
    <w:rsid w:val="00C1302F"/>
    <w:rsid w:val="00CC06A5"/>
    <w:rsid w:val="00CF4E73"/>
    <w:rsid w:val="00DC0A1D"/>
    <w:rsid w:val="00DE4DF9"/>
    <w:rsid w:val="00E9788A"/>
    <w:rsid w:val="00FC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23A08"/>
  <w15:chartTrackingRefBased/>
  <w15:docId w15:val="{0C4D3BFE-CAA3-4E2F-AA1C-9B204A9F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28A"/>
    <w:pPr>
      <w:spacing w:after="0" w:line="240" w:lineRule="auto"/>
    </w:pPr>
    <w:rPr>
      <w:rFonts w:ascii="Arial" w:eastAsia="Times New Roman" w:hAnsi="Arial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2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2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2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2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2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2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2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2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2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2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D4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3D42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D4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2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D4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2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3D4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28A"/>
    <w:rPr>
      <w:b/>
      <w:bCs/>
      <w:smallCaps/>
      <w:color w:val="0F4761" w:themeColor="accent1" w:themeShade="BF"/>
      <w:spacing w:val="5"/>
    </w:rPr>
  </w:style>
  <w:style w:type="paragraph" w:customStyle="1" w:styleId="MentorText">
    <w:name w:val="Mentor_Text"/>
    <w:basedOn w:val="Normal"/>
    <w:rsid w:val="003D428A"/>
    <w:pPr>
      <w:keepLines/>
      <w:tabs>
        <w:tab w:val="left" w:pos="0"/>
      </w:tabs>
      <w:spacing w:before="120"/>
      <w:jc w:val="both"/>
    </w:pPr>
  </w:style>
  <w:style w:type="paragraph" w:customStyle="1" w:styleId="MentorHeading1">
    <w:name w:val="Mentor_Heading_1"/>
    <w:basedOn w:val="Normal"/>
    <w:next w:val="MentorText"/>
    <w:autoRedefine/>
    <w:rsid w:val="001B1713"/>
    <w:pPr>
      <w:keepNext/>
      <w:tabs>
        <w:tab w:val="left" w:pos="0"/>
      </w:tabs>
      <w:spacing w:after="120"/>
    </w:pPr>
    <w:rPr>
      <w:rFonts w:ascii="Calibri Light" w:hAnsi="Calibri Light" w:cs="Calibri Light"/>
      <w:b/>
      <w:color w:val="808080" w:themeColor="background1" w:themeShade="80"/>
      <w:sz w:val="44"/>
      <w:szCs w:val="44"/>
      <w:u w:val="single"/>
    </w:rPr>
  </w:style>
  <w:style w:type="paragraph" w:customStyle="1" w:styleId="MentorHeading3">
    <w:name w:val="Mentor_Heading_3"/>
    <w:basedOn w:val="Normal"/>
    <w:next w:val="MentorText"/>
    <w:autoRedefine/>
    <w:rsid w:val="003D428A"/>
    <w:pPr>
      <w:keepNext/>
      <w:tabs>
        <w:tab w:val="left" w:pos="0"/>
      </w:tabs>
      <w:spacing w:before="240" w:after="120"/>
    </w:pPr>
    <w:rPr>
      <w:rFonts w:cs="Arial"/>
      <w:b/>
    </w:rPr>
  </w:style>
  <w:style w:type="paragraph" w:customStyle="1" w:styleId="MentorHeading4">
    <w:name w:val="Mentor_Heading_4"/>
    <w:basedOn w:val="Normal"/>
    <w:next w:val="MentorText"/>
    <w:autoRedefine/>
    <w:rsid w:val="003D428A"/>
    <w:pPr>
      <w:keepNext/>
      <w:tabs>
        <w:tab w:val="left" w:pos="0"/>
      </w:tabs>
      <w:spacing w:before="240" w:after="120"/>
    </w:pPr>
    <w:rPr>
      <w:rFonts w:cs="Arial"/>
      <w:b/>
      <w:bCs/>
    </w:rPr>
  </w:style>
  <w:style w:type="table" w:styleId="TableGrid">
    <w:name w:val="Table Grid"/>
    <w:basedOn w:val="TableNormal"/>
    <w:uiPriority w:val="39"/>
    <w:rsid w:val="003D42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3225</Characters>
  <Application>Microsoft Office Word</Application>
  <DocSecurity>0</DocSecurity>
  <Lines>112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Marriott</dc:creator>
  <cp:keywords/>
  <dc:description/>
  <cp:lastModifiedBy>Hayley Marriott</cp:lastModifiedBy>
  <cp:revision>5</cp:revision>
  <cp:lastPrinted>2024-04-12T09:45:00Z</cp:lastPrinted>
  <dcterms:created xsi:type="dcterms:W3CDTF">2026-02-19T15:43:00Z</dcterms:created>
  <dcterms:modified xsi:type="dcterms:W3CDTF">2026-02-19T17:26:00Z</dcterms:modified>
</cp:coreProperties>
</file>